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8" w:rsidRDefault="004401D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</w:p>
    <w:p w:rsidR="009D01E8" w:rsidRDefault="004401D1">
      <w:pPr>
        <w:pStyle w:val="Nagwek"/>
        <w:ind w:left="2041"/>
      </w:pPr>
      <w:r>
        <w:rPr>
          <w:rFonts w:ascii="Calibri" w:hAnsi="Calibri" w:cs="Calibri"/>
          <w:b/>
          <w:noProof/>
          <w:color w:val="002060"/>
          <w:spacing w:val="1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-205740</wp:posOffset>
            </wp:positionV>
            <wp:extent cx="122110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229" y="21107"/>
                <wp:lineTo x="2122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002060"/>
          <w:spacing w:val="10"/>
          <w:sz w:val="32"/>
          <w:szCs w:val="32"/>
        </w:rPr>
        <w:t>Szkoła Podstawowa z Oddziałami Integracyjnymi Nr 20</w:t>
      </w:r>
      <w:r>
        <w:rPr>
          <w:rFonts w:ascii="Calibri" w:hAnsi="Calibri" w:cs="Calibri"/>
          <w:b/>
          <w:color w:val="002060"/>
          <w:spacing w:val="10"/>
          <w:sz w:val="32"/>
          <w:szCs w:val="32"/>
        </w:rPr>
        <w:br/>
        <w:t>im. Harcerzy Buchalików w Rybniku</w:t>
      </w:r>
      <w:r>
        <w:rPr>
          <w:color w:val="17365D"/>
        </w:rPr>
        <w:ptab w:relativeTo="margin" w:alignment="left" w:leader="none"/>
      </w:r>
      <w:r>
        <w:rPr>
          <w:rFonts w:ascii="Calibri" w:hAnsi="Calibri" w:cs="Calibri"/>
          <w:color w:val="002060"/>
        </w:rPr>
        <w:t xml:space="preserve">ul. Ziołowa 3, 44-251 Rybnik                                                                 tel. 324218553  </w:t>
      </w:r>
      <w:hyperlink r:id="rId9" w:history="1">
        <w:r>
          <w:rPr>
            <w:rStyle w:val="Hipercze"/>
            <w:rFonts w:asciiTheme="minorHAnsi" w:hAnsiTheme="minorHAnsi" w:cstheme="minorHAnsi"/>
            <w:color w:val="002060"/>
          </w:rPr>
          <w:t>http://www.sp20rybnik.szkolnastrona.pl</w:t>
        </w:r>
      </w:hyperlink>
      <w:r>
        <w:rPr>
          <w:rFonts w:asciiTheme="minorHAnsi" w:hAnsiTheme="minorHAnsi" w:cstheme="minorHAnsi"/>
          <w:color w:val="002060"/>
        </w:rPr>
        <w:t xml:space="preserve">        e-mail: sp20_rybnik.poczta.onet.pl</w:t>
      </w:r>
      <w:r>
        <w:rPr>
          <w:color w:val="17365D"/>
        </w:rPr>
        <w:ptab w:relativeTo="margin" w:alignment="left" w:leader="none"/>
      </w:r>
    </w:p>
    <w:p w:rsidR="009D01E8" w:rsidRDefault="004401D1">
      <w:pPr>
        <w:jc w:val="both"/>
        <w:rPr>
          <w:rFonts w:ascii="Calibri" w:hAnsi="Calibri" w:cs="Arial"/>
          <w:sz w:val="22"/>
          <w:szCs w:val="22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-153034</wp:posOffset>
                </wp:positionH>
                <wp:positionV relativeFrom="paragraph">
                  <wp:posOffset>28575</wp:posOffset>
                </wp:positionV>
                <wp:extent cx="6408420" cy="38100"/>
                <wp:effectExtent l="0" t="0" r="3048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2.25pt" to="492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" strokecolor="#4579b8 [3044]" strokeweight="1pt"/>
            </w:pict>
          </mc:Fallback>
        </mc:AlternateContent>
      </w:r>
    </w:p>
    <w:p w:rsidR="009D01E8" w:rsidRDefault="004401D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SP20.254. 06. 2023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Rybnik, dnia </w:t>
      </w:r>
      <w:r w:rsidR="001223AB">
        <w:rPr>
          <w:rFonts w:ascii="Calibri" w:hAnsi="Calibri" w:cs="Arial"/>
          <w:sz w:val="22"/>
          <w:szCs w:val="22"/>
        </w:rPr>
        <w:t>05</w:t>
      </w:r>
      <w:r>
        <w:rPr>
          <w:rFonts w:ascii="Calibri" w:hAnsi="Calibri" w:cs="Arial"/>
          <w:sz w:val="22"/>
          <w:szCs w:val="22"/>
        </w:rPr>
        <w:t>.0</w:t>
      </w:r>
      <w:r w:rsidR="001223AB">
        <w:rPr>
          <w:rFonts w:ascii="Calibri" w:hAnsi="Calibri" w:cs="Arial"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.2023 r.</w:t>
      </w:r>
    </w:p>
    <w:p w:rsidR="009D01E8" w:rsidRDefault="009D01E8">
      <w:pPr>
        <w:jc w:val="both"/>
        <w:rPr>
          <w:rFonts w:ascii="Calibri" w:hAnsi="Calibri" w:cs="Arial"/>
          <w:i/>
          <w:sz w:val="16"/>
          <w:szCs w:val="16"/>
        </w:rPr>
      </w:pPr>
    </w:p>
    <w:p w:rsidR="009D01E8" w:rsidRDefault="009D01E8">
      <w:pPr>
        <w:jc w:val="both"/>
        <w:rPr>
          <w:rFonts w:ascii="Calibri" w:hAnsi="Calibri" w:cs="Arial"/>
          <w:sz w:val="22"/>
          <w:szCs w:val="22"/>
        </w:rPr>
      </w:pPr>
    </w:p>
    <w:p w:rsidR="009D01E8" w:rsidRDefault="004401D1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Zaproszenie do składania ofert </w:t>
      </w:r>
    </w:p>
    <w:p w:rsidR="009D01E8" w:rsidRDefault="004401D1">
      <w:pPr>
        <w:pStyle w:val="Bezodstpw"/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Zapraszamy do udziału w postępowaniu prowadzonym w trybie zapytania ofertowego na: </w:t>
      </w:r>
    </w:p>
    <w:p w:rsidR="009D01E8" w:rsidRPr="002B019F" w:rsidRDefault="004401D1">
      <w:pPr>
        <w:pStyle w:val="Bezodstpw"/>
        <w:spacing w:line="276" w:lineRule="auto"/>
        <w:jc w:val="center"/>
        <w:rPr>
          <w:rFonts w:ascii="Calibri" w:hAnsi="Calibri" w:cs="Arial"/>
          <w:b/>
        </w:rPr>
      </w:pPr>
      <w:r w:rsidRPr="002B019F">
        <w:rPr>
          <w:rFonts w:ascii="Calibri" w:hAnsi="Calibri" w:cs="Arial"/>
          <w:b/>
        </w:rPr>
        <w:t xml:space="preserve">Organizacja wycieczki „Wiedeń i </w:t>
      </w:r>
      <w:r w:rsidR="002B019F" w:rsidRPr="002B019F">
        <w:rPr>
          <w:rFonts w:ascii="Calibri" w:hAnsi="Calibri" w:cs="Arial"/>
          <w:b/>
        </w:rPr>
        <w:t>południowe Morawy</w:t>
      </w:r>
      <w:r w:rsidRPr="002B019F">
        <w:rPr>
          <w:rFonts w:ascii="Calibri" w:hAnsi="Calibri" w:cs="Arial"/>
          <w:b/>
        </w:rPr>
        <w:t xml:space="preserve">” </w:t>
      </w:r>
    </w:p>
    <w:p w:rsidR="009D01E8" w:rsidRDefault="004401D1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</w:rPr>
        <w:t>dla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>Szkoły Podstawowej Oddziałami Integracyjnymi Nr 20 im. Harcerzy Buchalików w Rybniku</w:t>
      </w:r>
    </w:p>
    <w:p w:rsidR="009D01E8" w:rsidRDefault="009D01E8">
      <w:pPr>
        <w:pStyle w:val="Bezodstpw"/>
        <w:spacing w:line="276" w:lineRule="auto"/>
        <w:jc w:val="center"/>
        <w:rPr>
          <w:rFonts w:ascii="Calibri" w:hAnsi="Calibri"/>
        </w:rPr>
      </w:pPr>
    </w:p>
    <w:p w:rsidR="009D01E8" w:rsidRDefault="009D01E8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D01E8" w:rsidRDefault="004401D1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Miasto Rybnik –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Szkoła Podstawowa z Oddziałami Integracyjnymi nr 20 im. Harcerzy Buchalików </w:t>
      </w:r>
    </w:p>
    <w:p w:rsidR="009D01E8" w:rsidRDefault="004401D1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ul. Ziołowa 3, 44-251 Rybnik</w:t>
      </w:r>
    </w:p>
    <w:p w:rsidR="009D01E8" w:rsidRDefault="00440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 –mail: sp20_rybnik@poczta.onet.pl</w:t>
      </w:r>
    </w:p>
    <w:p w:rsidR="009D01E8" w:rsidRDefault="00440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32 42 18 553</w:t>
      </w:r>
    </w:p>
    <w:p w:rsidR="009D01E8" w:rsidRDefault="009D01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OPIS PRZEDMIOTU ZAMÓWIENIA </w:t>
      </w:r>
    </w:p>
    <w:p w:rsidR="009D01E8" w:rsidRDefault="004401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19F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organizacja wycieczki „Wiedeń i </w:t>
      </w:r>
      <w:r w:rsidR="002B019F" w:rsidRPr="002B019F">
        <w:rPr>
          <w:rFonts w:asciiTheme="minorHAnsi" w:hAnsiTheme="minorHAnsi" w:cstheme="minorHAnsi"/>
          <w:color w:val="auto"/>
          <w:sz w:val="22"/>
          <w:szCs w:val="22"/>
        </w:rPr>
        <w:t>południowe Morawy</w:t>
      </w:r>
      <w:r w:rsidR="006B0312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2B019F">
        <w:rPr>
          <w:rFonts w:asciiTheme="minorHAnsi" w:hAnsiTheme="minorHAnsi" w:cstheme="minorHAnsi"/>
          <w:color w:val="auto"/>
          <w:sz w:val="22"/>
          <w:szCs w:val="22"/>
        </w:rPr>
        <w:t xml:space="preserve"> dla Szkoły </w:t>
      </w:r>
      <w:r>
        <w:rPr>
          <w:rFonts w:asciiTheme="minorHAnsi" w:hAnsiTheme="minorHAnsi" w:cstheme="minorHAnsi"/>
          <w:sz w:val="22"/>
          <w:szCs w:val="22"/>
        </w:rPr>
        <w:t>Podstawowej z Oddziałami Integracyjnymi Nr 20 im. Harcerzy Buchalików w Rybniku.</w:t>
      </w:r>
    </w:p>
    <w:p w:rsidR="009D01E8" w:rsidRDefault="004401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Rodzaj zamówienia: usługa. </w:t>
      </w:r>
    </w:p>
    <w:p w:rsidR="009D01E8" w:rsidRDefault="004401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Kod CPV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635111000-4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Organizacja wycieczek </w:t>
      </w:r>
    </w:p>
    <w:p w:rsidR="009D01E8" w:rsidRDefault="004401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zczegółowy opis przedmiotu zamówienia: </w:t>
      </w:r>
    </w:p>
    <w:p w:rsidR="009D01E8" w:rsidRPr="006B0312" w:rsidRDefault="004401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organizacja wycieczki „Wiedeń i </w:t>
      </w:r>
      <w:r w:rsidR="006B0312">
        <w:rPr>
          <w:rFonts w:asciiTheme="minorHAnsi" w:hAnsiTheme="minorHAnsi" w:cstheme="minorHAnsi"/>
          <w:sz w:val="22"/>
          <w:szCs w:val="22"/>
        </w:rPr>
        <w:t>południowe Morawy”</w:t>
      </w:r>
      <w:r>
        <w:rPr>
          <w:rFonts w:asciiTheme="minorHAnsi" w:hAnsiTheme="minorHAnsi" w:cstheme="minorHAnsi"/>
          <w:sz w:val="22"/>
          <w:szCs w:val="22"/>
        </w:rPr>
        <w:t xml:space="preserve"> dla Szkoły Podstawowej z Oddziałami Integracyjnymi Nr 20 im. Harcerzy </w:t>
      </w:r>
      <w:r w:rsidRPr="006B0312">
        <w:rPr>
          <w:rFonts w:asciiTheme="minorHAnsi" w:hAnsiTheme="minorHAnsi" w:cstheme="minorHAnsi"/>
          <w:color w:val="auto"/>
          <w:sz w:val="22"/>
          <w:szCs w:val="22"/>
        </w:rPr>
        <w:t>Buchalików w Rybniku w dniach od 9 do 11 czerwca 2023 roku, zgodnie z poniższym programem wycieczki:</w:t>
      </w:r>
    </w:p>
    <w:p w:rsidR="009D01E8" w:rsidRPr="006B0312" w:rsidRDefault="009D01E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D01E8" w:rsidRPr="006B0312" w:rsidRDefault="004401D1" w:rsidP="00CB1A59">
      <w:pPr>
        <w:pStyle w:val="Tekstpodstawowywcity2"/>
        <w:spacing w:line="240" w:lineRule="auto"/>
        <w:ind w:left="1408" w:hanging="1125"/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b/>
          <w:sz w:val="22"/>
          <w:szCs w:val="22"/>
        </w:rPr>
        <w:t>1 dzień:</w:t>
      </w:r>
      <w:r w:rsidRPr="006B0312">
        <w:rPr>
          <w:rFonts w:asciiTheme="minorHAnsi" w:hAnsiTheme="minorHAnsi" w:cstheme="minorHAnsi"/>
          <w:sz w:val="22"/>
          <w:szCs w:val="22"/>
        </w:rPr>
        <w:tab/>
        <w:t>Wyjazd z miejsca zbiórki o godz.</w:t>
      </w:r>
      <w:r w:rsidR="00AB3CCC" w:rsidRPr="006B0312">
        <w:rPr>
          <w:rFonts w:asciiTheme="minorHAnsi" w:hAnsiTheme="minorHAnsi" w:cstheme="minorHAnsi"/>
          <w:sz w:val="22"/>
          <w:szCs w:val="22"/>
        </w:rPr>
        <w:t>6</w:t>
      </w:r>
      <w:r w:rsidRPr="006B0312">
        <w:rPr>
          <w:rFonts w:asciiTheme="minorHAnsi" w:hAnsiTheme="minorHAnsi" w:cstheme="minorHAnsi"/>
          <w:sz w:val="22"/>
          <w:szCs w:val="22"/>
        </w:rPr>
        <w:t>.00, przejazd do Czech. Przyjazd do Lednic,</w:t>
      </w:r>
      <w:r w:rsidR="00AB3CCC" w:rsidRPr="006B0312">
        <w:rPr>
          <w:rFonts w:asciiTheme="minorHAnsi" w:hAnsiTheme="minorHAnsi" w:cstheme="minorHAnsi"/>
          <w:sz w:val="22"/>
          <w:szCs w:val="22"/>
        </w:rPr>
        <w:t xml:space="preserve"> zwiedzanie Pałacu (</w:t>
      </w:r>
      <w:r w:rsidRPr="006B0312">
        <w:rPr>
          <w:rFonts w:asciiTheme="minorHAnsi" w:hAnsiTheme="minorHAnsi" w:cstheme="minorHAnsi"/>
          <w:sz w:val="22"/>
          <w:szCs w:val="22"/>
        </w:rPr>
        <w:t>trasa p</w:t>
      </w:r>
      <w:r w:rsidR="00AB3CCC" w:rsidRPr="006B0312">
        <w:rPr>
          <w:rFonts w:asciiTheme="minorHAnsi" w:hAnsiTheme="minorHAnsi" w:cstheme="minorHAnsi"/>
          <w:sz w:val="22"/>
          <w:szCs w:val="22"/>
        </w:rPr>
        <w:t>odstawowa, sale reprezentacyjne</w:t>
      </w:r>
      <w:r w:rsidRPr="006B0312">
        <w:rPr>
          <w:rFonts w:asciiTheme="minorHAnsi" w:hAnsiTheme="minorHAnsi" w:cstheme="minorHAnsi"/>
          <w:sz w:val="22"/>
          <w:szCs w:val="22"/>
        </w:rPr>
        <w:t>)</w:t>
      </w:r>
      <w:r w:rsidR="00AB3CCC" w:rsidRPr="006B0312">
        <w:rPr>
          <w:rFonts w:asciiTheme="minorHAnsi" w:hAnsiTheme="minorHAnsi" w:cstheme="minorHAnsi"/>
          <w:sz w:val="22"/>
          <w:szCs w:val="22"/>
        </w:rPr>
        <w:t xml:space="preserve">. Czas wolny, możliwość indywidualnego spaceru i zwiedzania szklarni (100 </w:t>
      </w:r>
      <w:proofErr w:type="spellStart"/>
      <w:r w:rsidR="00AB3CCC" w:rsidRPr="006B0312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="00AB3CCC" w:rsidRPr="006B0312">
        <w:rPr>
          <w:rFonts w:asciiTheme="minorHAnsi" w:hAnsiTheme="minorHAnsi" w:cstheme="minorHAnsi"/>
          <w:sz w:val="22"/>
          <w:szCs w:val="22"/>
        </w:rPr>
        <w:t xml:space="preserve">/os). Przejazd do </w:t>
      </w:r>
      <w:proofErr w:type="spellStart"/>
      <w:r w:rsidR="00AB3CCC" w:rsidRPr="006B0312">
        <w:rPr>
          <w:rFonts w:asciiTheme="minorHAnsi" w:hAnsiTheme="minorHAnsi" w:cstheme="minorHAnsi"/>
          <w:sz w:val="22"/>
          <w:szCs w:val="22"/>
        </w:rPr>
        <w:t>Valtic</w:t>
      </w:r>
      <w:proofErr w:type="spellEnd"/>
      <w:r w:rsidR="00AB3CCC" w:rsidRPr="006B0312">
        <w:rPr>
          <w:rFonts w:asciiTheme="minorHAnsi" w:hAnsiTheme="minorHAnsi" w:cstheme="minorHAnsi"/>
          <w:sz w:val="22"/>
          <w:szCs w:val="22"/>
        </w:rPr>
        <w:t xml:space="preserve">, zwiedzanie Pałacu (trasa podstawowa). </w:t>
      </w:r>
      <w:r w:rsidRPr="006B0312">
        <w:rPr>
          <w:rFonts w:asciiTheme="minorHAnsi" w:hAnsiTheme="minorHAnsi" w:cstheme="minorHAnsi"/>
          <w:sz w:val="22"/>
          <w:szCs w:val="22"/>
        </w:rPr>
        <w:t xml:space="preserve">Po zwiedzaniu przejazd do hotelu, </w:t>
      </w:r>
      <w:r w:rsidR="00AB3CCC" w:rsidRPr="006B0312">
        <w:rPr>
          <w:rFonts w:asciiTheme="minorHAnsi" w:hAnsiTheme="minorHAnsi" w:cstheme="minorHAnsi"/>
          <w:sz w:val="22"/>
          <w:szCs w:val="22"/>
        </w:rPr>
        <w:t xml:space="preserve">zakwaterowanie i </w:t>
      </w:r>
      <w:r w:rsidRPr="006B0312">
        <w:rPr>
          <w:rFonts w:asciiTheme="minorHAnsi" w:hAnsiTheme="minorHAnsi" w:cstheme="minorHAnsi"/>
          <w:sz w:val="22"/>
          <w:szCs w:val="22"/>
        </w:rPr>
        <w:t>obiadokolacja. Po obiadokolacji degustacja morawskich win w jednej z piwniczek winnych w okolicy. Nocleg.</w:t>
      </w:r>
    </w:p>
    <w:p w:rsidR="009D01E8" w:rsidRPr="006B0312" w:rsidRDefault="004401D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sz w:val="22"/>
          <w:szCs w:val="22"/>
        </w:rPr>
        <w:tab/>
      </w:r>
    </w:p>
    <w:p w:rsidR="009D01E8" w:rsidRPr="006B0312" w:rsidRDefault="004401D1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b/>
          <w:sz w:val="22"/>
          <w:szCs w:val="22"/>
        </w:rPr>
        <w:t xml:space="preserve">       2 dzień:</w:t>
      </w:r>
      <w:r w:rsidRPr="006B0312">
        <w:rPr>
          <w:rFonts w:asciiTheme="minorHAnsi" w:hAnsiTheme="minorHAnsi" w:cstheme="minorHAnsi"/>
          <w:sz w:val="22"/>
          <w:szCs w:val="22"/>
        </w:rPr>
        <w:tab/>
        <w:t xml:space="preserve">śniadanie, wyjazd do </w:t>
      </w:r>
      <w:r w:rsidRPr="006B0312">
        <w:rPr>
          <w:rFonts w:asciiTheme="minorHAnsi" w:hAnsiTheme="minorHAnsi" w:cstheme="minorHAnsi"/>
          <w:b/>
          <w:sz w:val="22"/>
          <w:szCs w:val="22"/>
        </w:rPr>
        <w:t>Wiednia.</w:t>
      </w:r>
      <w:r w:rsidRPr="006B0312">
        <w:rPr>
          <w:rFonts w:asciiTheme="minorHAnsi" w:hAnsiTheme="minorHAnsi" w:cstheme="minorHAnsi"/>
          <w:sz w:val="22"/>
          <w:szCs w:val="22"/>
        </w:rPr>
        <w:t xml:space="preserve"> Po przyjeździe objazd miasta słynną </w:t>
      </w:r>
      <w:proofErr w:type="spellStart"/>
      <w:r w:rsidRPr="006B0312">
        <w:rPr>
          <w:rFonts w:asciiTheme="minorHAnsi" w:hAnsiTheme="minorHAnsi" w:cstheme="minorHAnsi"/>
          <w:sz w:val="22"/>
          <w:szCs w:val="22"/>
        </w:rPr>
        <w:t>Ringstrasse</w:t>
      </w:r>
      <w:proofErr w:type="spellEnd"/>
      <w:r w:rsidRPr="006B0312">
        <w:rPr>
          <w:rFonts w:asciiTheme="minorHAnsi" w:hAnsiTheme="minorHAnsi" w:cstheme="minorHAnsi"/>
          <w:sz w:val="22"/>
          <w:szCs w:val="22"/>
        </w:rPr>
        <w:t xml:space="preserve">. Piesze zwiedzanie: spacer od Placu Marii Teresy: Muzeum Historii Naturalnej, Muzeum Historii Sztuk Pięknych, </w:t>
      </w:r>
      <w:proofErr w:type="spellStart"/>
      <w:r w:rsidRPr="006B0312">
        <w:rPr>
          <w:rFonts w:asciiTheme="minorHAnsi" w:hAnsiTheme="minorHAnsi" w:cstheme="minorHAnsi"/>
          <w:sz w:val="22"/>
          <w:szCs w:val="22"/>
        </w:rPr>
        <w:t>Hofburg</w:t>
      </w:r>
      <w:proofErr w:type="spellEnd"/>
      <w:r w:rsidR="00752609" w:rsidRPr="006B0312">
        <w:rPr>
          <w:rFonts w:asciiTheme="minorHAnsi" w:hAnsiTheme="minorHAnsi" w:cstheme="minorHAnsi"/>
          <w:sz w:val="22"/>
          <w:szCs w:val="22"/>
        </w:rPr>
        <w:t xml:space="preserve"> (zw</w:t>
      </w:r>
      <w:r w:rsidR="0051687F" w:rsidRPr="006B0312">
        <w:rPr>
          <w:rFonts w:asciiTheme="minorHAnsi" w:hAnsiTheme="minorHAnsi" w:cstheme="minorHAnsi"/>
          <w:sz w:val="22"/>
          <w:szCs w:val="22"/>
        </w:rPr>
        <w:t>iedzanie skarbca</w:t>
      </w:r>
      <w:r w:rsidR="00752609" w:rsidRPr="006B0312">
        <w:rPr>
          <w:rFonts w:asciiTheme="minorHAnsi" w:hAnsiTheme="minorHAnsi" w:cstheme="minorHAnsi"/>
          <w:sz w:val="22"/>
          <w:szCs w:val="22"/>
        </w:rPr>
        <w:t>)</w:t>
      </w:r>
      <w:r w:rsidRPr="006B0312">
        <w:rPr>
          <w:rFonts w:asciiTheme="minorHAnsi" w:hAnsiTheme="minorHAnsi" w:cstheme="minorHAnsi"/>
          <w:sz w:val="22"/>
          <w:szCs w:val="22"/>
        </w:rPr>
        <w:t>, ulica Graben, Kolumna Zarazy, Zegar Figuralny, Katedra św.</w:t>
      </w:r>
      <w:r w:rsidR="006B0312">
        <w:rPr>
          <w:rFonts w:asciiTheme="minorHAnsi" w:hAnsiTheme="minorHAnsi" w:cstheme="minorHAnsi"/>
          <w:sz w:val="22"/>
          <w:szCs w:val="22"/>
        </w:rPr>
        <w:t xml:space="preserve"> </w:t>
      </w:r>
      <w:r w:rsidRPr="006B0312">
        <w:rPr>
          <w:rFonts w:asciiTheme="minorHAnsi" w:hAnsiTheme="minorHAnsi" w:cstheme="minorHAnsi"/>
          <w:sz w:val="22"/>
          <w:szCs w:val="22"/>
        </w:rPr>
        <w:t>Szczepana. Podczas zwiedzania czas wolny na kawę po wiedeńsku oraz słynny sernik</w:t>
      </w:r>
      <w:r w:rsidR="009B6664" w:rsidRPr="006B0312">
        <w:rPr>
          <w:rFonts w:asciiTheme="minorHAnsi" w:hAnsiTheme="minorHAnsi" w:cstheme="minorHAnsi"/>
          <w:sz w:val="22"/>
          <w:szCs w:val="22"/>
        </w:rPr>
        <w:t xml:space="preserve"> lub torcik </w:t>
      </w:r>
      <w:proofErr w:type="spellStart"/>
      <w:r w:rsidR="009B6664" w:rsidRPr="006B0312">
        <w:rPr>
          <w:rFonts w:asciiTheme="minorHAnsi" w:hAnsiTheme="minorHAnsi" w:cstheme="minorHAnsi"/>
          <w:sz w:val="22"/>
          <w:szCs w:val="22"/>
        </w:rPr>
        <w:t>sachera</w:t>
      </w:r>
      <w:proofErr w:type="spellEnd"/>
      <w:r w:rsidR="009B6664" w:rsidRPr="006B0312">
        <w:rPr>
          <w:rFonts w:asciiTheme="minorHAnsi" w:hAnsiTheme="minorHAnsi" w:cstheme="minorHAnsi"/>
          <w:sz w:val="22"/>
          <w:szCs w:val="22"/>
        </w:rPr>
        <w:t xml:space="preserve"> (płatne indywidualnie</w:t>
      </w:r>
      <w:r w:rsidRPr="006B0312">
        <w:rPr>
          <w:rFonts w:asciiTheme="minorHAnsi" w:hAnsiTheme="minorHAnsi" w:cstheme="minorHAnsi"/>
          <w:sz w:val="22"/>
          <w:szCs w:val="22"/>
        </w:rPr>
        <w:t>)</w:t>
      </w:r>
      <w:r w:rsidR="006B0312">
        <w:rPr>
          <w:rFonts w:asciiTheme="minorHAnsi" w:hAnsiTheme="minorHAnsi" w:cstheme="minorHAnsi"/>
          <w:sz w:val="22"/>
          <w:szCs w:val="22"/>
        </w:rPr>
        <w:t>.</w:t>
      </w:r>
      <w:r w:rsidRPr="006B0312">
        <w:rPr>
          <w:rFonts w:asciiTheme="minorHAnsi" w:hAnsiTheme="minorHAnsi" w:cstheme="minorHAnsi"/>
          <w:sz w:val="22"/>
          <w:szCs w:val="22"/>
        </w:rPr>
        <w:t xml:space="preserve"> Na trasie spaceru Opera, Ratusz, Teatr Dworski. Przejazd na wzgórze Kahlenberg, panorama miasta</w:t>
      </w:r>
      <w:r w:rsidRPr="006B0312">
        <w:rPr>
          <w:rStyle w:val="Tekstpodstawowywcity2Znak"/>
          <w:rFonts w:asciiTheme="minorHAnsi" w:hAnsiTheme="minorHAnsi" w:cstheme="minorHAnsi"/>
          <w:sz w:val="22"/>
          <w:szCs w:val="22"/>
        </w:rPr>
        <w:t xml:space="preserve"> oraz wizyta w </w:t>
      </w:r>
      <w:r w:rsidRPr="006B0312">
        <w:rPr>
          <w:rStyle w:val="Uwydatnienie"/>
          <w:rFonts w:asciiTheme="minorHAnsi" w:hAnsiTheme="minorHAnsi" w:cstheme="minorHAnsi"/>
          <w:i w:val="0"/>
          <w:sz w:val="22"/>
          <w:szCs w:val="22"/>
        </w:rPr>
        <w:t>Kościele</w:t>
      </w:r>
      <w:r w:rsidRPr="006B0312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Pr="006B0312">
        <w:rPr>
          <w:rStyle w:val="st"/>
          <w:rFonts w:asciiTheme="minorHAnsi" w:hAnsiTheme="minorHAnsi" w:cstheme="minorHAnsi"/>
          <w:sz w:val="22"/>
          <w:szCs w:val="22"/>
        </w:rPr>
        <w:t>pw. św. Józefa prowadzonego od 1906 roku przez polskich księży zmartwychwstańców. P</w:t>
      </w:r>
      <w:r w:rsidRPr="006B0312">
        <w:rPr>
          <w:rFonts w:asciiTheme="minorHAnsi" w:hAnsiTheme="minorHAnsi" w:cstheme="minorHAnsi"/>
          <w:sz w:val="22"/>
          <w:szCs w:val="22"/>
        </w:rPr>
        <w:t xml:space="preserve">rzy powrocie przejazd przez dzielnicę winiarzy </w:t>
      </w:r>
      <w:proofErr w:type="spellStart"/>
      <w:r w:rsidRPr="006B0312">
        <w:rPr>
          <w:rFonts w:asciiTheme="minorHAnsi" w:hAnsiTheme="minorHAnsi" w:cstheme="minorHAnsi"/>
          <w:sz w:val="22"/>
          <w:szCs w:val="22"/>
        </w:rPr>
        <w:t>Grinzing</w:t>
      </w:r>
      <w:proofErr w:type="spellEnd"/>
      <w:r w:rsidRPr="006B0312">
        <w:rPr>
          <w:rFonts w:asciiTheme="minorHAnsi" w:hAnsiTheme="minorHAnsi" w:cstheme="minorHAnsi"/>
          <w:sz w:val="22"/>
          <w:szCs w:val="22"/>
        </w:rPr>
        <w:t>, która jest  malowniczo położona na wzgórzach Lasku Wiedeńskiego. Późnym wieczorem powrót do hotelu w Czechach, obiadokolacja i nocleg.</w:t>
      </w:r>
    </w:p>
    <w:p w:rsidR="009D01E8" w:rsidRPr="006B0312" w:rsidRDefault="009D01E8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Pr="006B0312" w:rsidRDefault="004401D1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sz w:val="22"/>
          <w:szCs w:val="22"/>
        </w:rPr>
        <w:t xml:space="preserve">       </w:t>
      </w:r>
      <w:r w:rsidRPr="006B0312">
        <w:rPr>
          <w:rFonts w:asciiTheme="minorHAnsi" w:hAnsiTheme="minorHAnsi" w:cstheme="minorHAnsi"/>
          <w:b/>
          <w:sz w:val="22"/>
          <w:szCs w:val="22"/>
        </w:rPr>
        <w:t>3 dzień:</w:t>
      </w:r>
      <w:r w:rsidRPr="006B0312">
        <w:rPr>
          <w:rFonts w:asciiTheme="minorHAnsi" w:hAnsiTheme="minorHAnsi" w:cstheme="minorHAnsi"/>
          <w:sz w:val="22"/>
          <w:szCs w:val="22"/>
        </w:rPr>
        <w:tab/>
        <w:t xml:space="preserve">śniadanie, powrót do </w:t>
      </w:r>
      <w:r w:rsidRPr="006B0312">
        <w:rPr>
          <w:rFonts w:asciiTheme="minorHAnsi" w:hAnsiTheme="minorHAnsi" w:cstheme="minorHAnsi"/>
          <w:b/>
          <w:sz w:val="22"/>
          <w:szCs w:val="22"/>
        </w:rPr>
        <w:t>Wiednia,</w:t>
      </w:r>
      <w:r w:rsidRPr="006B0312">
        <w:rPr>
          <w:rFonts w:asciiTheme="minorHAnsi" w:hAnsiTheme="minorHAnsi" w:cstheme="minorHAnsi"/>
          <w:sz w:val="22"/>
          <w:szCs w:val="22"/>
        </w:rPr>
        <w:t xml:space="preserve"> przejazd do III dzielnicy z ciekawą zabudową Hundertwassera. Następnie przejazd do </w:t>
      </w:r>
      <w:proofErr w:type="spellStart"/>
      <w:r w:rsidRPr="006B0312">
        <w:rPr>
          <w:rFonts w:asciiTheme="minorHAnsi" w:hAnsiTheme="minorHAnsi" w:cstheme="minorHAnsi"/>
          <w:sz w:val="22"/>
          <w:szCs w:val="22"/>
        </w:rPr>
        <w:t>Sch</w:t>
      </w:r>
      <w:r w:rsidR="00752609" w:rsidRPr="006B0312">
        <w:rPr>
          <w:rFonts w:asciiTheme="minorHAnsi" w:hAnsiTheme="minorHAnsi" w:cstheme="minorHAnsi"/>
          <w:b/>
          <w:sz w:val="22"/>
          <w:szCs w:val="22"/>
        </w:rPr>
        <w:t>ö</w:t>
      </w:r>
      <w:r w:rsidRPr="006B0312">
        <w:rPr>
          <w:rFonts w:asciiTheme="minorHAnsi" w:hAnsiTheme="minorHAnsi" w:cstheme="minorHAnsi"/>
          <w:sz w:val="22"/>
          <w:szCs w:val="22"/>
        </w:rPr>
        <w:t>nbrunn</w:t>
      </w:r>
      <w:proofErr w:type="spellEnd"/>
      <w:r w:rsidRPr="006B0312">
        <w:rPr>
          <w:rFonts w:asciiTheme="minorHAnsi" w:hAnsiTheme="minorHAnsi" w:cstheme="minorHAnsi"/>
          <w:sz w:val="22"/>
          <w:szCs w:val="22"/>
        </w:rPr>
        <w:t xml:space="preserve"> - dawnej letniej rezydencji cesarskiej. Zwiedzanie Sal Cesarskich i spacer po ogrodach, m</w:t>
      </w:r>
      <w:r w:rsidR="002B019F" w:rsidRPr="006B0312">
        <w:rPr>
          <w:rFonts w:asciiTheme="minorHAnsi" w:hAnsiTheme="minorHAnsi" w:cstheme="minorHAnsi"/>
          <w:sz w:val="22"/>
          <w:szCs w:val="22"/>
        </w:rPr>
        <w:t>.</w:t>
      </w:r>
      <w:r w:rsidRPr="006B0312">
        <w:rPr>
          <w:rFonts w:asciiTheme="minorHAnsi" w:hAnsiTheme="minorHAnsi" w:cstheme="minorHAnsi"/>
          <w:sz w:val="22"/>
          <w:szCs w:val="22"/>
        </w:rPr>
        <w:t>i</w:t>
      </w:r>
      <w:r w:rsidR="002B019F" w:rsidRPr="006B0312">
        <w:rPr>
          <w:rFonts w:asciiTheme="minorHAnsi" w:hAnsiTheme="minorHAnsi" w:cstheme="minorHAnsi"/>
          <w:sz w:val="22"/>
          <w:szCs w:val="22"/>
        </w:rPr>
        <w:t>n</w:t>
      </w:r>
      <w:r w:rsidRPr="006B0312">
        <w:rPr>
          <w:rFonts w:asciiTheme="minorHAnsi" w:hAnsiTheme="minorHAnsi" w:cstheme="minorHAnsi"/>
          <w:sz w:val="22"/>
          <w:szCs w:val="22"/>
        </w:rPr>
        <w:t xml:space="preserve">. Palmiarnia, Ogród Różany, Fontanna Neptuna, </w:t>
      </w:r>
      <w:proofErr w:type="spellStart"/>
      <w:r w:rsidRPr="006B0312">
        <w:rPr>
          <w:rFonts w:asciiTheme="minorHAnsi" w:hAnsiTheme="minorHAnsi" w:cstheme="minorHAnsi"/>
          <w:sz w:val="22"/>
          <w:szCs w:val="22"/>
        </w:rPr>
        <w:lastRenderedPageBreak/>
        <w:t>Glorietta</w:t>
      </w:r>
      <w:proofErr w:type="spellEnd"/>
      <w:r w:rsidRPr="006B0312">
        <w:rPr>
          <w:rFonts w:asciiTheme="minorHAnsi" w:hAnsiTheme="minorHAnsi" w:cstheme="minorHAnsi"/>
          <w:sz w:val="22"/>
          <w:szCs w:val="22"/>
        </w:rPr>
        <w:t xml:space="preserve">. Czas wolny. Ok. godz.14.00 odjazd w drogę powrotną. Na trasie postój na posiłek w Czechach </w:t>
      </w:r>
      <w:r w:rsidR="002B019F" w:rsidRPr="006B0312">
        <w:rPr>
          <w:rFonts w:asciiTheme="minorHAnsi" w:hAnsiTheme="minorHAnsi" w:cstheme="minorHAnsi"/>
          <w:sz w:val="22"/>
          <w:szCs w:val="22"/>
        </w:rPr>
        <w:t>(</w:t>
      </w:r>
      <w:r w:rsidRPr="006B0312">
        <w:rPr>
          <w:rFonts w:asciiTheme="minorHAnsi" w:hAnsiTheme="minorHAnsi" w:cstheme="minorHAnsi"/>
          <w:sz w:val="22"/>
          <w:szCs w:val="22"/>
        </w:rPr>
        <w:t>płatny indywidualnie) Planowany powrót do miejsca zbiórki w późnych godzinach wieczornych.</w:t>
      </w:r>
    </w:p>
    <w:p w:rsidR="009D01E8" w:rsidRPr="006B0312" w:rsidRDefault="009D01E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D01E8" w:rsidRPr="006B0312" w:rsidRDefault="009D01E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D01E8" w:rsidRPr="006B0312" w:rsidRDefault="00440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>Ogólne informacje:</w:t>
      </w:r>
    </w:p>
    <w:p w:rsidR="009D01E8" w:rsidRPr="006B0312" w:rsidRDefault="004401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Noclegi w </w:t>
      </w:r>
      <w:r w:rsidR="009B6664" w:rsidRPr="006B0312">
        <w:rPr>
          <w:rFonts w:asciiTheme="minorHAnsi" w:hAnsiTheme="minorHAnsi" w:cstheme="minorHAnsi"/>
          <w:color w:val="auto"/>
          <w:sz w:val="22"/>
          <w:szCs w:val="22"/>
        </w:rPr>
        <w:t>Czechach w</w:t>
      </w: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hotelu/pensjonacie ***/****</w:t>
      </w:r>
      <w:r w:rsidR="009B6664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w pokojach 2-3os z łazienkami</w:t>
      </w:r>
    </w:p>
    <w:p w:rsidR="009D01E8" w:rsidRPr="006B0312" w:rsidRDefault="004401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>Do Wykonawcy należy całość organizacji i płatności wycieczki zgodnej z programem:</w:t>
      </w:r>
    </w:p>
    <w:p w:rsidR="009D01E8" w:rsidRPr="006B0312" w:rsidRDefault="004401D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>– przejazd (autokar)</w:t>
      </w:r>
    </w:p>
    <w:p w:rsidR="009D01E8" w:rsidRPr="006B0312" w:rsidRDefault="004401D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>– ubezpieczenie NNW każdego uczestnika wycieczki na kwotę  10.000 zł</w:t>
      </w:r>
    </w:p>
    <w:p w:rsidR="009D01E8" w:rsidRDefault="004401D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− obecność pilota/przewodnika przez cały czas trwania wycieczki, </w:t>
      </w:r>
    </w:p>
    <w:p w:rsidR="009D01E8" w:rsidRDefault="004401D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− noclegi i wyżywienie</w:t>
      </w:r>
      <w:r w:rsidR="006B0312">
        <w:rPr>
          <w:rFonts w:asciiTheme="minorHAnsi" w:hAnsiTheme="minorHAnsi" w:cstheme="minorHAnsi"/>
          <w:color w:val="auto"/>
          <w:sz w:val="22"/>
          <w:szCs w:val="22"/>
        </w:rPr>
        <w:t xml:space="preserve"> oraz degustacja morawskich win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9D01E8" w:rsidRPr="006B0312" w:rsidRDefault="004401D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>− bilety wstępu</w:t>
      </w:r>
      <w:r w:rsidR="009B6664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6B0312" w:rsidRPr="006B031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B6664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Pałacu w Lednicach, Zamku w </w:t>
      </w:r>
      <w:proofErr w:type="spellStart"/>
      <w:r w:rsidR="009B6664" w:rsidRPr="006B0312">
        <w:rPr>
          <w:rFonts w:asciiTheme="minorHAnsi" w:hAnsiTheme="minorHAnsi" w:cstheme="minorHAnsi"/>
          <w:color w:val="auto"/>
          <w:sz w:val="22"/>
          <w:szCs w:val="22"/>
        </w:rPr>
        <w:t>Valticach</w:t>
      </w:r>
      <w:proofErr w:type="spellEnd"/>
      <w:r w:rsidR="009B6664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51687F" w:rsidRPr="006B0312">
        <w:rPr>
          <w:rFonts w:asciiTheme="minorHAnsi" w:hAnsiTheme="minorHAnsi" w:cstheme="minorHAnsi"/>
          <w:color w:val="auto"/>
          <w:sz w:val="22"/>
          <w:szCs w:val="22"/>
        </w:rPr>
        <w:t>Hofburg</w:t>
      </w:r>
      <w:proofErr w:type="spellEnd"/>
      <w:r w:rsidR="0051687F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- skarbiec</w:t>
      </w: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6B0312" w:rsidRPr="006B0312">
        <w:rPr>
          <w:rFonts w:asciiTheme="minorHAnsi" w:hAnsiTheme="minorHAnsi" w:cstheme="minorHAnsi"/>
          <w:color w:val="auto"/>
          <w:sz w:val="22"/>
          <w:szCs w:val="22"/>
        </w:rPr>
        <w:t>Sch</w:t>
      </w:r>
      <w:r w:rsidR="006B0312" w:rsidRPr="006B0312">
        <w:rPr>
          <w:rFonts w:asciiTheme="minorHAnsi" w:hAnsiTheme="minorHAnsi" w:cstheme="minorHAnsi"/>
          <w:b/>
          <w:color w:val="auto"/>
          <w:sz w:val="22"/>
          <w:szCs w:val="22"/>
        </w:rPr>
        <w:t>ö</w:t>
      </w:r>
      <w:r w:rsidR="006B0312" w:rsidRPr="006B0312">
        <w:rPr>
          <w:rFonts w:asciiTheme="minorHAnsi" w:hAnsiTheme="minorHAnsi" w:cstheme="minorHAnsi"/>
          <w:color w:val="auto"/>
          <w:sz w:val="22"/>
          <w:szCs w:val="22"/>
        </w:rPr>
        <w:t>nbrunn</w:t>
      </w:r>
      <w:proofErr w:type="spellEnd"/>
      <w:r w:rsidR="006B0312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– Sale Cesarskie</w:t>
      </w:r>
    </w:p>
    <w:p w:rsidR="009D01E8" w:rsidRDefault="004401D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− inne płatności (np. opłaty parkingowe, drogowe),</w:t>
      </w:r>
    </w:p>
    <w:p w:rsidR="009D01E8" w:rsidRDefault="004401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Kalkulację należy sporządzić dla grupy </w:t>
      </w:r>
      <w:r w:rsidR="006B0312" w:rsidRPr="006B0312">
        <w:rPr>
          <w:rFonts w:asciiTheme="minorHAnsi" w:hAnsiTheme="minorHAnsi" w:cstheme="minorHAnsi"/>
          <w:color w:val="auto"/>
          <w:sz w:val="22"/>
          <w:szCs w:val="22"/>
        </w:rPr>
        <w:t>33</w:t>
      </w: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 osób, z zastrzeżeniem że liczba uczestników wycieczki może ulec zmniejszeniu bądź zwiększeniu, jednak nie więcej niż o 3 </w:t>
      </w:r>
      <w:r>
        <w:rPr>
          <w:rFonts w:asciiTheme="minorHAnsi" w:hAnsiTheme="minorHAnsi" w:cstheme="minorHAnsi"/>
          <w:color w:val="auto"/>
          <w:sz w:val="22"/>
          <w:szCs w:val="22"/>
        </w:rPr>
        <w:t>osób.</w:t>
      </w:r>
    </w:p>
    <w:p w:rsidR="009D01E8" w:rsidRDefault="009D01E8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9D01E8" w:rsidRDefault="009D01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WARUNKI I TERMIN REALIZACJI ZAMÓWIENIA </w:t>
      </w:r>
    </w:p>
    <w:p w:rsidR="009D01E8" w:rsidRDefault="009D01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Zdolność do występowania w obrocie gospodarczym. </w:t>
      </w:r>
    </w:p>
    <w:p w:rsidR="009D01E8" w:rsidRDefault="004401D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:rsidR="009D01E8" w:rsidRDefault="004401D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Sytuacja ekonomiczna lub finansowa. </w:t>
      </w:r>
    </w:p>
    <w:p w:rsidR="009D01E8" w:rsidRDefault="004401D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udzielenie zamówienia publicznego mogą ubiegać się Wykonawcy, którzy spełniają warunki dotyczące sytuacji ekonomicznej lub finansowej. Zamawiający nie określa warunku w tym zakresie. </w:t>
      </w:r>
    </w:p>
    <w:p w:rsidR="009D01E8" w:rsidRDefault="004401D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Zdolność techniczna lub zawodowa. </w:t>
      </w:r>
    </w:p>
    <w:p w:rsidR="009D01E8" w:rsidRDefault="004401D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udzielenie zamówienia publicznego mogą ubiegać się Wykonawcy, którzy spełniają warunki dotyczące zdolności technicznej lub zawodowej. </w:t>
      </w:r>
    </w:p>
    <w:p w:rsidR="009D01E8" w:rsidRDefault="004401D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uzna warunek za spełniony, jeżeli Wykonawca wykaże, że dysponuje bądź będzie dysponował: </w:t>
      </w:r>
    </w:p>
    <w:p w:rsidR="009D01E8" w:rsidRPr="006B0312" w:rsidRDefault="004401D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osobą – pilotem posiadającym </w:t>
      </w:r>
      <w:r w:rsidR="006B0312"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odpowiednie </w:t>
      </w:r>
      <w:r w:rsidRPr="006B0312">
        <w:rPr>
          <w:rFonts w:asciiTheme="minorHAnsi" w:hAnsiTheme="minorHAnsi" w:cstheme="minorHAnsi"/>
          <w:color w:val="auto"/>
          <w:sz w:val="22"/>
          <w:szCs w:val="22"/>
        </w:rPr>
        <w:t xml:space="preserve">uprawnienia, </w:t>
      </w:r>
    </w:p>
    <w:p w:rsidR="009D01E8" w:rsidRDefault="004401D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sprawnym, wysokiej klasy, klimatyzowanym autokarem, przystosowanym do przewozu osób, posiadającym ważne przeglądy techniczne niestwierdzające usterek i dopuszczające autokar do ruchu, wszystkie wymagane zezwolenia dopuszczające go do ruchu oraz aktualną polisę OC, </w:t>
      </w:r>
    </w:p>
    <w:p w:rsidR="009D01E8" w:rsidRDefault="004401D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osobą – kierowcą posiadającym uprawnienia do kierowania pojazdem przewidzianym</w:t>
      </w:r>
      <w:r>
        <w:rPr>
          <w:rFonts w:asciiTheme="minorHAnsi" w:hAnsiTheme="minorHAnsi" w:cstheme="minorHAnsi"/>
          <w:sz w:val="22"/>
          <w:szCs w:val="22"/>
        </w:rPr>
        <w:br/>
        <w:t xml:space="preserve"> do realizacji zamówienia. </w:t>
      </w:r>
    </w:p>
    <w:p w:rsidR="009D01E8" w:rsidRDefault="004401D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Uprawnienia do prowadzenia określonej działalności gospodarczej lub zawodowej, o ile wynika </w:t>
      </w:r>
      <w:r>
        <w:rPr>
          <w:rFonts w:asciiTheme="minorHAnsi" w:hAnsiTheme="minorHAnsi" w:cstheme="minorHAnsi"/>
          <w:sz w:val="22"/>
          <w:szCs w:val="22"/>
        </w:rPr>
        <w:br/>
        <w:t xml:space="preserve">to z odrębnych przepisów. </w:t>
      </w:r>
    </w:p>
    <w:p w:rsidR="009D01E8" w:rsidRDefault="004401D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udzielenie zamówienia publicznego mogą ubiegać się Wykonawcy, którzy spełniają warunki dotyczące posiadania uprawnień do prowadzenia określonej działalności gospodarczej lub zawodowej, o ile wynika to z odrębnych przepisów. Wykonawca spełni warunek, jeżeli posiada aktualny wpis do Centralnej Ewidencji Organizatorów i Pośredników Turystycznych. </w:t>
      </w:r>
    </w:p>
    <w:p w:rsidR="009D01E8" w:rsidRDefault="004401D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wymaganych w ofercie dokumentów potwierdzających spełnianie warunków udziału w postępowaniu: </w:t>
      </w:r>
    </w:p>
    <w:p w:rsidR="009D01E8" w:rsidRDefault="004401D1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 o udzielenie zamówienia publicznego oraz o niepodleganiu wykluczeniu z postępowania, którego wzór stanowi załącznik nr 2 do niniejszego zapytania, </w:t>
      </w:r>
    </w:p>
    <w:p w:rsidR="009D01E8" w:rsidRDefault="004401D1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 o spełnianiu warunków udziału w postępowaniu zawarte w formularzu oferty, którego wzór stanowi załącznik nr 1 do niniejszego zapytania.</w:t>
      </w:r>
    </w:p>
    <w:p w:rsidR="009D01E8" w:rsidRDefault="009D01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D022D" w:rsidRDefault="003D022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D022D" w:rsidRDefault="003D022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D01E8" w:rsidRDefault="004401D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III. WARUNKI I TERMIN REALIZACJI ZAMÓWIENIA </w:t>
      </w:r>
    </w:p>
    <w:p w:rsidR="009D01E8" w:rsidRDefault="004401D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Wykonawca, któremu zostanie udzielone zamówienie, zobowiązany jest do podpisania umowy w miejscu i czasie wskazanym przez Zamawiającego. </w:t>
      </w:r>
    </w:p>
    <w:p w:rsidR="009D01E8" w:rsidRDefault="004401D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przedmiotu zamówienia: </w:t>
      </w:r>
      <w:r>
        <w:rPr>
          <w:rFonts w:asciiTheme="minorHAnsi" w:hAnsiTheme="minorHAnsi" w:cstheme="minorHAnsi"/>
          <w:b/>
          <w:sz w:val="22"/>
          <w:szCs w:val="22"/>
        </w:rPr>
        <w:t xml:space="preserve">09.06 – 11.06.2023 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9D01E8" w:rsidRDefault="004401D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udzielenia zaliczki na poczet wykonania przedmiotu zamówienia w wysokości nieprzekraczającej 20% wysokości wynagrodzenia. Wypłacenie zaliczki uzależnione będzie od wniosku Wykonawcy. Zaliczka będzie zaliczona na poczet wynagrodzenia Wykonawcy za wykonanie przedmiotu zamówienia. </w:t>
      </w:r>
    </w:p>
    <w:p w:rsidR="009D01E8" w:rsidRDefault="004401D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wpłacenia zaliczki będzie faktura proforma wystawiona do 7 dni po zawarciu umowy na organizację przedmiotowej wycieczki. </w:t>
      </w:r>
    </w:p>
    <w:p w:rsidR="009D01E8" w:rsidRDefault="004401D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rozliczenia związane z realizacją zamówienia, którego dotyczy niniejsze zamówienie, dokonywane będą w PLN. </w:t>
      </w:r>
    </w:p>
    <w:p w:rsidR="009D01E8" w:rsidRDefault="004401D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ustala się na 14 dzień od daty otrzymania przez Zamawiającego prawidłowo wystawionej faktury (pomniejszonej o wpłaconą zaliczkę).</w:t>
      </w:r>
    </w:p>
    <w:p w:rsidR="009D01E8" w:rsidRDefault="009D01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01E8" w:rsidRDefault="009D01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 OPIS SPOSOBU PRZYGOTOWANIA OFERTY</w:t>
      </w:r>
    </w:p>
    <w:p w:rsidR="009D01E8" w:rsidRDefault="004401D1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powinien przygotować ofertę, która składa się z:</w:t>
      </w:r>
    </w:p>
    <w:p w:rsidR="009D01E8" w:rsidRDefault="004401D1">
      <w:pPr>
        <w:pStyle w:val="Bezodstpw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formularza oferty (załącznik nr 1 do niniejszego zapytania),</w:t>
      </w:r>
    </w:p>
    <w:p w:rsidR="009D01E8" w:rsidRDefault="004401D1">
      <w:pPr>
        <w:pStyle w:val="Bezodstpw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oświadczenia o spełnianiu warunków udziału w postępowaniu o udzielenie zamówienia publicznego oraz o niepodleganiu wykluczeniu z postępowania (załącznik nr 2 do niniejszego zapytania). </w:t>
      </w:r>
    </w:p>
    <w:p w:rsidR="009D01E8" w:rsidRDefault="004401D1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elementy formularza oferty oraz oświadczenia muszą zostać w sposób czytelny wypełnione. </w:t>
      </w:r>
    </w:p>
    <w:p w:rsidR="009D01E8" w:rsidRDefault="004401D1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powinna zostać podpisana przez osobę uprawnioną do składania oświadczeń woli w imieniu Wykonawcy (w przypadku złożenia oferty elektronicznie, Zamawiający dopuszcza możliwość przesłania zeskanowanego dokumentu opatrzonego własnoręcznym podpisem).</w:t>
      </w:r>
    </w:p>
    <w:p w:rsidR="009D01E8" w:rsidRPr="006B0312" w:rsidRDefault="004401D1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 zamieszczono na stronie: na stronie: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hyperlink r:id="rId10" w:history="1">
        <w:r w:rsidRPr="006B0312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http://sp20.bip.edukacja.rybnik.eu/596/</w:t>
        </w:r>
      </w:hyperlink>
      <w:r w:rsidRPr="006B0312">
        <w:rPr>
          <w:rFonts w:asciiTheme="minorHAnsi" w:hAnsiTheme="minorHAnsi" w:cstheme="minorHAnsi"/>
          <w:b/>
          <w:sz w:val="22"/>
          <w:szCs w:val="22"/>
        </w:rPr>
        <w:t xml:space="preserve"> (ogłoszenia)</w:t>
      </w:r>
    </w:p>
    <w:p w:rsidR="009D01E8" w:rsidRDefault="009D01E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V. MIEJSCE ORAZ TERMIN SKŁADANIA OFERT</w:t>
      </w:r>
    </w:p>
    <w:p w:rsidR="009D01E8" w:rsidRPr="006B0312" w:rsidRDefault="004401D1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sz w:val="22"/>
          <w:szCs w:val="22"/>
        </w:rPr>
        <w:t>Ofertę należy złożyć do dnia 1</w:t>
      </w:r>
      <w:r w:rsidR="003D022D">
        <w:rPr>
          <w:rFonts w:asciiTheme="minorHAnsi" w:hAnsiTheme="minorHAnsi" w:cstheme="minorHAnsi"/>
          <w:sz w:val="22"/>
          <w:szCs w:val="22"/>
        </w:rPr>
        <w:t>5</w:t>
      </w:r>
      <w:r w:rsidRPr="006B0312">
        <w:rPr>
          <w:rFonts w:asciiTheme="minorHAnsi" w:hAnsiTheme="minorHAnsi" w:cstheme="minorHAnsi"/>
          <w:sz w:val="22"/>
          <w:szCs w:val="22"/>
        </w:rPr>
        <w:t>.0</w:t>
      </w:r>
      <w:r w:rsidR="006B0312" w:rsidRPr="006B0312">
        <w:rPr>
          <w:rFonts w:asciiTheme="minorHAnsi" w:hAnsiTheme="minorHAnsi" w:cstheme="minorHAnsi"/>
          <w:sz w:val="22"/>
          <w:szCs w:val="22"/>
        </w:rPr>
        <w:t>5</w:t>
      </w:r>
      <w:r w:rsidRPr="006B0312">
        <w:rPr>
          <w:rFonts w:asciiTheme="minorHAnsi" w:hAnsiTheme="minorHAnsi" w:cstheme="minorHAnsi"/>
          <w:sz w:val="22"/>
          <w:szCs w:val="22"/>
        </w:rPr>
        <w:t>.202</w:t>
      </w:r>
      <w:r w:rsidR="006B0312" w:rsidRPr="006B0312">
        <w:rPr>
          <w:rFonts w:asciiTheme="minorHAnsi" w:hAnsiTheme="minorHAnsi" w:cstheme="minorHAnsi"/>
          <w:sz w:val="22"/>
          <w:szCs w:val="22"/>
        </w:rPr>
        <w:t>3</w:t>
      </w:r>
      <w:r w:rsidRPr="006B0312">
        <w:rPr>
          <w:rFonts w:asciiTheme="minorHAnsi" w:hAnsiTheme="minorHAnsi" w:cstheme="minorHAnsi"/>
          <w:sz w:val="22"/>
          <w:szCs w:val="22"/>
        </w:rPr>
        <w:t xml:space="preserve"> do godziny 15:00: </w:t>
      </w:r>
    </w:p>
    <w:p w:rsidR="009D01E8" w:rsidRDefault="004401D1">
      <w:pPr>
        <w:pStyle w:val="Bezodstpw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osobiście – w siedzibie Zamawiającego od poniedziałku do piątku od 7.00-15.00 </w:t>
      </w:r>
    </w:p>
    <w:p w:rsidR="009D01E8" w:rsidRDefault="004401D1">
      <w:pPr>
        <w:pStyle w:val="Bezodstpw"/>
        <w:spacing w:line="276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albo </w:t>
      </w:r>
    </w:p>
    <w:p w:rsidR="009D01E8" w:rsidRDefault="004401D1">
      <w:pPr>
        <w:pStyle w:val="Bezodstpw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pocztą na adres Zamawiającego:  Szkoła Podstawowa z Oddziałami integracyjnymi Nr 20 </w:t>
      </w:r>
      <w:r>
        <w:rPr>
          <w:rFonts w:asciiTheme="minorHAnsi" w:hAnsiTheme="minorHAnsi" w:cstheme="minorHAnsi"/>
          <w:sz w:val="22"/>
          <w:szCs w:val="22"/>
        </w:rPr>
        <w:br/>
        <w:t>im. Harcerzy Buchalików, 44-251 Rybnik ul. Ziołowa 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  <w:t xml:space="preserve">Ofertę złożoną osobiście lub za pośrednictwem poczty należy opakować w jednej zamkniętej </w:t>
      </w:r>
      <w:r w:rsidRPr="006B0312">
        <w:rPr>
          <w:rFonts w:asciiTheme="minorHAnsi" w:hAnsiTheme="minorHAnsi" w:cstheme="minorHAnsi"/>
          <w:sz w:val="22"/>
          <w:szCs w:val="22"/>
        </w:rPr>
        <w:t xml:space="preserve">kopercie z dopiskiem „Oferta na organizację wycieczki </w:t>
      </w:r>
      <w:r w:rsidRPr="006B0312">
        <w:rPr>
          <w:rFonts w:asciiTheme="minorHAnsi" w:hAnsiTheme="minorHAnsi" w:cstheme="minorHAnsi"/>
          <w:b/>
          <w:sz w:val="22"/>
          <w:szCs w:val="22"/>
        </w:rPr>
        <w:t xml:space="preserve">„Wiedeń i </w:t>
      </w:r>
      <w:r w:rsidR="006B0312" w:rsidRPr="006B0312">
        <w:rPr>
          <w:rFonts w:asciiTheme="minorHAnsi" w:hAnsiTheme="minorHAnsi" w:cstheme="minorHAnsi"/>
          <w:b/>
          <w:sz w:val="22"/>
          <w:szCs w:val="22"/>
        </w:rPr>
        <w:t>południowe Morawy</w:t>
      </w:r>
      <w:r w:rsidRPr="006B031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B0312">
        <w:rPr>
          <w:rFonts w:asciiTheme="minorHAnsi" w:hAnsiTheme="minorHAnsi" w:cstheme="minorHAnsi"/>
          <w:sz w:val="22"/>
          <w:szCs w:val="22"/>
        </w:rPr>
        <w:t>dla</w:t>
      </w:r>
      <w:r w:rsidRPr="006B03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312">
        <w:rPr>
          <w:rFonts w:asciiTheme="minorHAnsi" w:hAnsiTheme="minorHAnsi" w:cstheme="minorHAnsi"/>
          <w:sz w:val="22"/>
          <w:szCs w:val="22"/>
        </w:rPr>
        <w:t xml:space="preserve">Szkoły </w:t>
      </w:r>
      <w:r>
        <w:rPr>
          <w:rFonts w:asciiTheme="minorHAnsi" w:hAnsiTheme="minorHAnsi" w:cstheme="minorHAnsi"/>
          <w:sz w:val="22"/>
          <w:szCs w:val="22"/>
        </w:rPr>
        <w:t xml:space="preserve">Podstawowej Oddziałami Integracyjnymi Nr 20 im. Harcerzy Buchalików w Rybniku” </w:t>
      </w:r>
    </w:p>
    <w:p w:rsidR="009D01E8" w:rsidRDefault="004401D1">
      <w:pPr>
        <w:pStyle w:val="Bezodstpw"/>
        <w:spacing w:line="276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albo</w:t>
      </w:r>
    </w:p>
    <w:p w:rsidR="009D01E8" w:rsidRPr="006B0312" w:rsidRDefault="004401D1">
      <w:pPr>
        <w:pStyle w:val="Bezodstpw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sz w:val="22"/>
          <w:szCs w:val="22"/>
        </w:rPr>
        <w:t xml:space="preserve">elektronicznie na adres: </w:t>
      </w:r>
      <w:hyperlink r:id="rId11" w:history="1">
        <w:r w:rsidRPr="006B031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sp20_rybnik@poczta.onet.pl</w:t>
        </w:r>
      </w:hyperlink>
      <w:hyperlink r:id="rId12" w:history="1"/>
      <w:r w:rsidRPr="006B03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01E8" w:rsidRDefault="004401D1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Oferty złożone po terminie nie będą rozpatrywane. </w:t>
      </w:r>
    </w:p>
    <w:p w:rsidR="009D01E8" w:rsidRDefault="004401D1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zmienić lub wycofać swoją ofertę. </w:t>
      </w:r>
    </w:p>
    <w:p w:rsidR="009D01E8" w:rsidRDefault="004401D1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Wykonawców wyjaśnień dotyczących treści złożonych ofert. </w:t>
      </w:r>
    </w:p>
    <w:p w:rsidR="009D01E8" w:rsidRDefault="009D01E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9D01E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VI. INFORMACJE DOTYCZĄCE WYBORU NAJKORZYSTNIEJSZEJ OFERTY </w:t>
      </w: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Zamawiający dokona oceny ważnych ofert na podstawie następujących kryteriów: </w:t>
      </w:r>
    </w:p>
    <w:p w:rsidR="009D01E8" w:rsidRDefault="004401D1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cena 100% </w:t>
      </w:r>
    </w:p>
    <w:p w:rsidR="009D01E8" w:rsidRPr="006B0312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312">
        <w:rPr>
          <w:rFonts w:asciiTheme="minorHAnsi" w:hAnsiTheme="minorHAnsi" w:cstheme="minorHAnsi"/>
          <w:sz w:val="22"/>
          <w:szCs w:val="22"/>
        </w:rPr>
        <w:t xml:space="preserve">2. Wyniki i wybór najkorzystniejszej oferty zostanie ogłoszony do </w:t>
      </w:r>
      <w:r w:rsidR="003D022D">
        <w:rPr>
          <w:rFonts w:asciiTheme="minorHAnsi" w:hAnsiTheme="minorHAnsi" w:cstheme="minorHAnsi"/>
          <w:sz w:val="22"/>
          <w:szCs w:val="22"/>
        </w:rPr>
        <w:t>19</w:t>
      </w:r>
      <w:r w:rsidRPr="006B0312">
        <w:rPr>
          <w:rFonts w:asciiTheme="minorHAnsi" w:hAnsiTheme="minorHAnsi" w:cstheme="minorHAnsi"/>
          <w:sz w:val="22"/>
          <w:szCs w:val="22"/>
        </w:rPr>
        <w:t xml:space="preserve"> </w:t>
      </w:r>
      <w:r w:rsidR="006B0312" w:rsidRPr="006B0312">
        <w:rPr>
          <w:rFonts w:asciiTheme="minorHAnsi" w:hAnsiTheme="minorHAnsi" w:cstheme="minorHAnsi"/>
          <w:sz w:val="22"/>
          <w:szCs w:val="22"/>
        </w:rPr>
        <w:t>maja</w:t>
      </w:r>
      <w:r w:rsidRPr="006B0312">
        <w:rPr>
          <w:rFonts w:asciiTheme="minorHAnsi" w:hAnsiTheme="minorHAnsi" w:cstheme="minorHAnsi"/>
          <w:sz w:val="22"/>
          <w:szCs w:val="22"/>
        </w:rPr>
        <w:t xml:space="preserve"> 2023 roku na stronie internetowej pod adresem: </w:t>
      </w:r>
      <w:hyperlink r:id="rId13" w:history="1">
        <w:r w:rsidRPr="006B0312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http://sp20.bip.edukacja.rybnik.eu/596/</w:t>
        </w:r>
      </w:hyperlink>
      <w:r w:rsidRPr="006B0312">
        <w:rPr>
          <w:rFonts w:asciiTheme="minorHAnsi" w:hAnsiTheme="minorHAnsi" w:cstheme="minorHAnsi"/>
          <w:b/>
          <w:sz w:val="22"/>
          <w:szCs w:val="22"/>
        </w:rPr>
        <w:t xml:space="preserve"> (ogłoszenia)</w:t>
      </w: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3. Zamawiający zastrzega sobie prawo do unieważnienia niniejszego postępowania na każdym jego etapie bez podawania przyczyny.</w:t>
      </w:r>
    </w:p>
    <w:p w:rsidR="009D01E8" w:rsidRDefault="009D01E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VII. INFORMACJA DOTYCZĄCA PRZETWARZANIA DANYCH OSOBOWYCH I PRZYSŁUGUJĄCYCH Z TEGO TYTUŁU PRAWACH: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Administratorem danych osobowych jest Szkoła Podstawowa z Oddziałami Integracyjnymi nr 20 im. Harcerzy Buchalików w Rybniku, 44-251 Rybnik, ul. Ziołowa 3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Szkoła wyznaczyła inspektora ochrony danych, z którym można się skontaktować listownie, na adres: </w:t>
      </w:r>
      <w:r>
        <w:rPr>
          <w:rFonts w:asciiTheme="minorHAnsi" w:hAnsiTheme="minorHAnsi" w:cstheme="minorHAnsi"/>
          <w:sz w:val="22"/>
          <w:szCs w:val="22"/>
        </w:rPr>
        <w:br/>
        <w:t xml:space="preserve">Szkoła Podstawowa z Oddziałami Integracyjnymi nr 20 im. Harcerzy Buchalików w Rybniku, 44-251 Rybnik, </w:t>
      </w:r>
      <w:r>
        <w:rPr>
          <w:rFonts w:asciiTheme="minorHAnsi" w:hAnsiTheme="minorHAnsi" w:cstheme="minorHAnsi"/>
          <w:sz w:val="22"/>
          <w:szCs w:val="22"/>
        </w:rPr>
        <w:br/>
        <w:t xml:space="preserve">ul. Ziołowa 3 lub pocztą elektroniczną, na adres: sp20_rybnik@poczta.onet.pl w każdej sprawie dotyczącej przetwarzania danych osobowych.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Dane osobowe przetwarzane są w celu udzielenia zamówienia publicznego, co jest zgodne z art. 6 ust. 1 lit. c) oraz e) rozporządzenia Parlamentu Europejskiego i Rady (UE) 2016/679 z dnia 27 kwietnia 2016 roku</w:t>
      </w:r>
      <w:r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danych). Podanie danych osobowych jest obowiązkowe. Ich brak uniemożliwi udział w postępowaniu o udzielenie zamówienia publicznego.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Dane osobowe nie będą podlegały profilowaniu, tj. zautomatyzowanemu procesowi prowadzącemu </w:t>
      </w:r>
      <w:r>
        <w:rPr>
          <w:rFonts w:asciiTheme="minorHAnsi" w:hAnsiTheme="minorHAnsi" w:cstheme="minorHAnsi"/>
          <w:sz w:val="22"/>
          <w:szCs w:val="22"/>
        </w:rPr>
        <w:br/>
        <w:t xml:space="preserve">do wnioskowania o posiadaniu przez konkretną osobę fizyczną określonych cech.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Osobie, której dane osobowe dotyczą, przysługuje: 1) prawo dostępu do swoich danych osobowych oraz otrzymania ich kopii, 2) prawo sprostowania (poprawiania) swoich danych osobowych (skorzystanie z prawa sprostowania nie może skutkować zmianą wyniku postępowania o udzielenie zamówienia publicznego ani zmianą postanowień umowy), 3) 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 4) prawo wniesienia skargi do Prezesa Urzędu Ochrony Danych Osobowych.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Osobie, której dane osobowe dotyczą, nie przysługuje: 1) prawo usunięcia swoich danych osobowych, 2) prawo przenoszenia swoich danych osobowych, 3) prawo sprzeciwu, wobec przetwarzania swoich danych osobowych.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Odbiorcami danych osobowych mogą być inne osoby lub podmioty, którym, zgodnie z przepisami ustawy</w:t>
      </w:r>
      <w:r>
        <w:rPr>
          <w:rFonts w:asciiTheme="minorHAnsi" w:hAnsiTheme="minorHAnsi" w:cstheme="minorHAnsi"/>
          <w:sz w:val="22"/>
          <w:szCs w:val="22"/>
        </w:rPr>
        <w:br/>
        <w:t xml:space="preserve">o dostępie do informacji publicznej, zostanie udostępniona dokumentacja postępowania. </w:t>
      </w:r>
    </w:p>
    <w:p w:rsidR="009D01E8" w:rsidRDefault="004401D1">
      <w:pPr>
        <w:pStyle w:val="Bezodstpw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9D01E8" w:rsidRDefault="009D01E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VIII. KONTAKT Z WYKONAWCĄ</w:t>
      </w: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Osobami upoważnionymi do kontaktu z Wykonawcami są:</w:t>
      </w:r>
    </w:p>
    <w:p w:rsidR="009D01E8" w:rsidRPr="006B0312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Mariola Kuczera – sekretarz szkoły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 w:rsidRPr="006B0312">
        <w:rPr>
          <w:rFonts w:asciiTheme="minorHAnsi" w:hAnsiTheme="minorHAnsi" w:cstheme="minorHAnsi"/>
          <w:sz w:val="22"/>
          <w:szCs w:val="22"/>
        </w:rPr>
        <w:t xml:space="preserve">-  pod numerem telefonu: 32 42 18 553 oraz adresem email: </w:t>
      </w:r>
      <w:hyperlink r:id="rId14" w:history="1">
        <w:r w:rsidRPr="006B031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sp20_rybnik@poczta.onet.pl</w:t>
        </w:r>
      </w:hyperlink>
    </w:p>
    <w:p w:rsidR="009D01E8" w:rsidRDefault="009D01E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IX. ZAŁĄCZNIKI </w:t>
      </w:r>
      <w:r>
        <w:rPr>
          <w:rFonts w:asciiTheme="minorHAnsi" w:hAnsiTheme="minorHAnsi" w:cstheme="minorHAnsi"/>
          <w:sz w:val="22"/>
          <w:szCs w:val="22"/>
        </w:rPr>
        <w:t>do niniejszego zapytania ofertowego</w:t>
      </w: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formularz oferty (załącznik nr 1),</w:t>
      </w: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oświadczenie Wykonawcy (załącznik nr 2),</w:t>
      </w:r>
    </w:p>
    <w:p w:rsidR="009D01E8" w:rsidRDefault="004401D1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projekt umowy (załącznik nr 3)</w:t>
      </w:r>
    </w:p>
    <w:sectPr w:rsidR="009D01E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AD" w:rsidRDefault="00FA29AD">
      <w:r>
        <w:separator/>
      </w:r>
    </w:p>
  </w:endnote>
  <w:endnote w:type="continuationSeparator" w:id="0">
    <w:p w:rsidR="00FA29AD" w:rsidRDefault="00F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AD" w:rsidRDefault="00FA29AD">
      <w:r>
        <w:separator/>
      </w:r>
    </w:p>
  </w:footnote>
  <w:footnote w:type="continuationSeparator" w:id="0">
    <w:p w:rsidR="00FA29AD" w:rsidRDefault="00FA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2425F2A"/>
    <w:multiLevelType w:val="hybridMultilevel"/>
    <w:tmpl w:val="FE7C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43"/>
    <w:multiLevelType w:val="hybridMultilevel"/>
    <w:tmpl w:val="7AD8480A"/>
    <w:lvl w:ilvl="0" w:tplc="90709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04C23"/>
    <w:multiLevelType w:val="hybridMultilevel"/>
    <w:tmpl w:val="F610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DA821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8976150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3BA0"/>
    <w:multiLevelType w:val="hybridMultilevel"/>
    <w:tmpl w:val="472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2235"/>
    <w:multiLevelType w:val="hybridMultilevel"/>
    <w:tmpl w:val="97505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2B5F"/>
    <w:multiLevelType w:val="hybridMultilevel"/>
    <w:tmpl w:val="705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0EE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0CB8"/>
    <w:multiLevelType w:val="hybridMultilevel"/>
    <w:tmpl w:val="3288EF1A"/>
    <w:lvl w:ilvl="0" w:tplc="E320EC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67E084EE">
      <w:start w:val="1"/>
      <w:numFmt w:val="decimal"/>
      <w:lvlText w:val="%3)"/>
      <w:lvlJc w:val="left"/>
      <w:pPr>
        <w:ind w:left="924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295BFB"/>
    <w:multiLevelType w:val="hybridMultilevel"/>
    <w:tmpl w:val="C83C2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DA821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97FC4CA4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8"/>
    <w:rsid w:val="001223AB"/>
    <w:rsid w:val="002B019F"/>
    <w:rsid w:val="003D022D"/>
    <w:rsid w:val="004401D1"/>
    <w:rsid w:val="0051687F"/>
    <w:rsid w:val="006B0312"/>
    <w:rsid w:val="00752609"/>
    <w:rsid w:val="009B6664"/>
    <w:rsid w:val="009D01E8"/>
    <w:rsid w:val="00AB3CCC"/>
    <w:rsid w:val="00CB1A59"/>
    <w:rsid w:val="00CB31B7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99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locked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99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locked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4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20.bip.edukacja.rybnik.eu/59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cuw.rybni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20_rybnik@poczta.one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20.bip.edukacja.rybnik.eu/5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20rybnik.szkolnastrona.pl" TargetMode="External"/><Relationship Id="rId14" Type="http://schemas.openxmlformats.org/officeDocument/2006/relationships/hyperlink" Target="mailto:sp20_rybnik@poczta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Lucjan</cp:lastModifiedBy>
  <cp:revision>4</cp:revision>
  <cp:lastPrinted>2018-09-11T12:46:00Z</cp:lastPrinted>
  <dcterms:created xsi:type="dcterms:W3CDTF">2023-05-04T16:05:00Z</dcterms:created>
  <dcterms:modified xsi:type="dcterms:W3CDTF">2023-05-05T10:28:00Z</dcterms:modified>
</cp:coreProperties>
</file>